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98" w:rsidRPr="00323B61" w:rsidRDefault="00595398" w:rsidP="00595398">
      <w:pPr>
        <w:spacing w:after="100" w:afterAutospacing="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23B61">
        <w:rPr>
          <w:rFonts w:ascii="Arial" w:hAnsi="Arial" w:cs="Arial"/>
          <w:b/>
          <w:sz w:val="22"/>
          <w:szCs w:val="22"/>
          <w:u w:val="single"/>
        </w:rPr>
        <w:t>Poskytnutá informace GFŘ podle zákona o s</w:t>
      </w:r>
      <w:r>
        <w:rPr>
          <w:rFonts w:ascii="Arial" w:hAnsi="Arial" w:cs="Arial"/>
          <w:b/>
          <w:sz w:val="22"/>
          <w:szCs w:val="22"/>
          <w:u w:val="single"/>
        </w:rPr>
        <w:t>v</w:t>
      </w:r>
      <w:r>
        <w:rPr>
          <w:rFonts w:ascii="Arial" w:hAnsi="Arial" w:cs="Arial"/>
          <w:b/>
          <w:sz w:val="22"/>
          <w:szCs w:val="22"/>
          <w:u w:val="single"/>
        </w:rPr>
        <w:t>obodném přístupu k informacím 40</w:t>
      </w:r>
      <w:r w:rsidRPr="00323B61">
        <w:rPr>
          <w:rFonts w:ascii="Arial" w:hAnsi="Arial" w:cs="Arial"/>
          <w:b/>
          <w:sz w:val="22"/>
          <w:szCs w:val="22"/>
          <w:u w:val="single"/>
        </w:rPr>
        <w:t>/2019</w:t>
      </w:r>
    </w:p>
    <w:p w:rsidR="00595398" w:rsidRDefault="00595398" w:rsidP="00595398">
      <w:pPr>
        <w:spacing w:after="100" w:afterAutospacing="1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353AA1">
        <w:rPr>
          <w:rFonts w:ascii="Arial" w:hAnsi="Arial" w:cs="Arial"/>
          <w:b/>
          <w:sz w:val="22"/>
          <w:szCs w:val="22"/>
          <w:u w:val="single"/>
        </w:rPr>
        <w:t>Dotaz</w:t>
      </w:r>
      <w:r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:rsidR="00595398" w:rsidRDefault="00595398" w:rsidP="00595398">
      <w:p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595398">
        <w:rPr>
          <w:rFonts w:ascii="Arial" w:hAnsi="Arial" w:cs="Arial"/>
          <w:i/>
          <w:sz w:val="22"/>
          <w:szCs w:val="22"/>
        </w:rPr>
        <w:t>Žádám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poskytnutí podrobných statistických údajů, jedná se o informace o počtu DS a DAP a jejich rozčlenění na DS používající daňovou evidenci, účetnictví a paušální výdaje v členění dle již zveřejněné odpovědi GFŘ č. 126/2017, doplnění za roky 2017 a 2018</w:t>
      </w:r>
      <w:r>
        <w:rPr>
          <w:rFonts w:ascii="Arial" w:hAnsi="Arial" w:cs="Arial"/>
          <w:sz w:val="22"/>
          <w:szCs w:val="22"/>
        </w:rPr>
        <w:t xml:space="preserve">. </w:t>
      </w:r>
    </w:p>
    <w:p w:rsidR="00595398" w:rsidRDefault="00595398" w:rsidP="00595398">
      <w:pPr>
        <w:spacing w:after="100" w:afterAutospacing="1" w:line="276" w:lineRule="auto"/>
        <w:rPr>
          <w:rFonts w:ascii="Arial" w:hAnsi="Arial" w:cs="Arial"/>
          <w:i/>
          <w:sz w:val="22"/>
          <w:szCs w:val="22"/>
        </w:rPr>
      </w:pPr>
    </w:p>
    <w:p w:rsidR="00595398" w:rsidRDefault="00595398" w:rsidP="00595398">
      <w:pPr>
        <w:spacing w:after="100" w:afterAutospacing="1"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595398" w:rsidRDefault="00595398" w:rsidP="00595398">
      <w:pPr>
        <w:spacing w:after="100" w:afterAutospacing="1"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Pr="00353AA1">
        <w:rPr>
          <w:rFonts w:ascii="Arial" w:hAnsi="Arial" w:cs="Arial"/>
          <w:b/>
          <w:sz w:val="22"/>
          <w:szCs w:val="22"/>
          <w:u w:val="single"/>
        </w:rPr>
        <w:t xml:space="preserve">dpověď: </w:t>
      </w:r>
    </w:p>
    <w:p w:rsidR="00595398" w:rsidRDefault="00595398" w:rsidP="00595398">
      <w:pPr>
        <w:spacing w:after="100" w:after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Viz příloha.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Informace o roce 2018 budou k dispozici až ve 4. čtvrtletí tohoto roku, jelikož daňové</w:t>
      </w:r>
      <w:r w:rsidRPr="006614C4">
        <w:rPr>
          <w:rFonts w:ascii="Arial" w:hAnsi="Arial" w:cs="Arial"/>
          <w:sz w:val="22"/>
          <w:szCs w:val="22"/>
        </w:rPr>
        <w:t xml:space="preserve"> subjekt</w:t>
      </w:r>
      <w:r>
        <w:rPr>
          <w:rFonts w:ascii="Arial" w:hAnsi="Arial" w:cs="Arial"/>
          <w:sz w:val="22"/>
          <w:szCs w:val="22"/>
        </w:rPr>
        <w:t>y, které mají</w:t>
      </w:r>
      <w:r w:rsidRPr="006614C4">
        <w:rPr>
          <w:rFonts w:ascii="Arial" w:hAnsi="Arial" w:cs="Arial"/>
          <w:sz w:val="22"/>
          <w:szCs w:val="22"/>
        </w:rPr>
        <w:t xml:space="preserve"> zákonem uloženou povinnost mít účetní závěrku ověřenou auditorem, nebo </w:t>
      </w:r>
      <w:r>
        <w:rPr>
          <w:rFonts w:ascii="Arial" w:hAnsi="Arial" w:cs="Arial"/>
          <w:sz w:val="22"/>
          <w:szCs w:val="22"/>
        </w:rPr>
        <w:t>jejichž daňové přiznání zpracovávají a podávají</w:t>
      </w:r>
      <w:r w:rsidRPr="006614C4">
        <w:rPr>
          <w:rFonts w:ascii="Arial" w:hAnsi="Arial" w:cs="Arial"/>
          <w:sz w:val="22"/>
          <w:szCs w:val="22"/>
        </w:rPr>
        <w:t xml:space="preserve"> poradc</w:t>
      </w:r>
      <w:r>
        <w:rPr>
          <w:rFonts w:ascii="Arial" w:hAnsi="Arial" w:cs="Arial"/>
          <w:sz w:val="22"/>
          <w:szCs w:val="22"/>
        </w:rPr>
        <w:t>i, podávají</w:t>
      </w:r>
      <w:r w:rsidRPr="006614C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daňová</w:t>
      </w:r>
      <w:r w:rsidRPr="006614C4">
        <w:rPr>
          <w:rFonts w:ascii="Arial" w:hAnsi="Arial" w:cs="Arial"/>
          <w:sz w:val="22"/>
          <w:szCs w:val="22"/>
        </w:rPr>
        <w:t xml:space="preserve"> přiznání nejpozději do 6 měsíců po uplynutí zdaňovacího období</w:t>
      </w:r>
      <w:r>
        <w:rPr>
          <w:rFonts w:ascii="Arial" w:hAnsi="Arial" w:cs="Arial"/>
          <w:sz w:val="22"/>
          <w:szCs w:val="22"/>
        </w:rPr>
        <w:t xml:space="preserve">, termín pro jejich podání tedy uplyne až 1. července 2019, viz ustanovení § 136 odst. 2 zákona č. 280/2009 Sb., daňový řád, ve znění pozdějších předpisů. </w:t>
      </w:r>
    </w:p>
    <w:p w:rsidR="00595398" w:rsidRDefault="00595398" w:rsidP="00595398">
      <w:pPr>
        <w:spacing w:after="100" w:afterAutospacing="1"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F75454" w:rsidRDefault="00595398"/>
    <w:sectPr w:rsidR="00F75454" w:rsidSect="00F53DE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398"/>
    <w:rsid w:val="00595398"/>
    <w:rsid w:val="007A37E5"/>
    <w:rsid w:val="00F2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5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5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721</Characters>
  <Application>Microsoft Office Word</Application>
  <DocSecurity>0</DocSecurity>
  <Lines>6</Lines>
  <Paragraphs>1</Paragraphs>
  <ScaleCrop>false</ScaleCrop>
  <Company>Finanční správa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Bloudková Kateřina Mgr. (GFŘ)</dc:creator>
  <cp:lastModifiedBy>Bloudková Kateřina Mgr. (GFŘ)</cp:lastModifiedBy>
  <cp:revision>1</cp:revision>
  <dcterms:created xsi:type="dcterms:W3CDTF">2019-05-27T10:21:00Z</dcterms:created>
  <dcterms:modified xsi:type="dcterms:W3CDTF">2019-05-27T10:23:00Z</dcterms:modified>
</cp:coreProperties>
</file>